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B2" w:rsidRDefault="00AE38B2">
      <w:pPr>
        <w:rPr>
          <w:sz w:val="32"/>
          <w:szCs w:val="32"/>
        </w:rPr>
      </w:pPr>
      <w:r>
        <w:t xml:space="preserve">                     </w:t>
      </w:r>
      <w:r w:rsidRPr="0055347D">
        <w:rPr>
          <w:b/>
          <w:sz w:val="32"/>
          <w:szCs w:val="32"/>
        </w:rPr>
        <w:t>Dětské centrum Jihlava</w:t>
      </w:r>
      <w:r>
        <w:rPr>
          <w:sz w:val="32"/>
          <w:szCs w:val="32"/>
        </w:rPr>
        <w:t>, příspěvková organizace</w:t>
      </w:r>
    </w:p>
    <w:p w:rsidR="00AE38B2" w:rsidRDefault="00AE38B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VÝROČNÍ ZPRÁVA</w:t>
      </w:r>
    </w:p>
    <w:p w:rsidR="00AE38B2" w:rsidRDefault="00AE38B2"/>
    <w:p w:rsidR="00AE38B2" w:rsidRDefault="00AE38B2">
      <w:pPr>
        <w:rPr>
          <w:sz w:val="24"/>
          <w:szCs w:val="24"/>
        </w:rPr>
      </w:pPr>
      <w:r w:rsidRPr="0055347D">
        <w:rPr>
          <w:sz w:val="24"/>
          <w:szCs w:val="24"/>
        </w:rPr>
        <w:t>Výroční zpráva o činnosti v oblasti poskytování informací, podle zákona č. 106/1999 Sb.,</w:t>
      </w:r>
    </w:p>
    <w:p w:rsidR="00AE38B2" w:rsidRDefault="00AE38B2">
      <w:pPr>
        <w:rPr>
          <w:sz w:val="24"/>
          <w:szCs w:val="24"/>
        </w:rPr>
      </w:pPr>
      <w:r w:rsidRPr="0055347D">
        <w:rPr>
          <w:sz w:val="24"/>
          <w:szCs w:val="24"/>
        </w:rPr>
        <w:t xml:space="preserve"> o svobodném přístupu k informacím, ve znění pozdějších předpisů,</w:t>
      </w:r>
    </w:p>
    <w:p w:rsidR="00AE38B2" w:rsidRDefault="00AE38B2">
      <w:pPr>
        <w:rPr>
          <w:sz w:val="28"/>
          <w:szCs w:val="28"/>
        </w:rPr>
      </w:pPr>
      <w:r w:rsidRPr="0055347D">
        <w:rPr>
          <w:sz w:val="28"/>
          <w:szCs w:val="28"/>
        </w:rPr>
        <w:t xml:space="preserve">                                                    </w:t>
      </w:r>
      <w:proofErr w:type="gramStart"/>
      <w:r w:rsidRPr="0055347D">
        <w:rPr>
          <w:sz w:val="28"/>
          <w:szCs w:val="28"/>
        </w:rPr>
        <w:t>za  rok</w:t>
      </w:r>
      <w:proofErr w:type="gramEnd"/>
      <w:r w:rsidRPr="0055347D">
        <w:rPr>
          <w:sz w:val="28"/>
          <w:szCs w:val="28"/>
        </w:rPr>
        <w:t xml:space="preserve"> 201</w:t>
      </w:r>
      <w:r w:rsidR="00B91DAB">
        <w:rPr>
          <w:sz w:val="28"/>
          <w:szCs w:val="28"/>
        </w:rPr>
        <w:t>2</w:t>
      </w:r>
    </w:p>
    <w:p w:rsidR="00AE38B2" w:rsidRDefault="00AE38B2">
      <w:pPr>
        <w:rPr>
          <w:sz w:val="28"/>
          <w:szCs w:val="28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 souladu s ustanovením § 18 zákona č. 106/1999 Sb., o svobodném přístupu k informacím, ve znění pozdějších předpisů (dále jen „zákon o svobodném přístupu k informacím“), zveřejňuje Dětské centrum následující údaje:</w:t>
      </w:r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I.  V roce 201</w:t>
      </w:r>
      <w:r w:rsidR="00B91DAB">
        <w:rPr>
          <w:sz w:val="24"/>
          <w:szCs w:val="24"/>
        </w:rPr>
        <w:t>2</w:t>
      </w:r>
      <w:r>
        <w:rPr>
          <w:sz w:val="24"/>
          <w:szCs w:val="24"/>
        </w:rPr>
        <w:t xml:space="preserve"> nebyla podána žádná žádost o poskytnutí informace dle zákona o svobodném přístupu k informacím, a to prostřednictvím elektronické pošty.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II. V roce 201</w:t>
      </w:r>
      <w:r w:rsidR="00B91DAB">
        <w:rPr>
          <w:sz w:val="24"/>
          <w:szCs w:val="24"/>
        </w:rPr>
        <w:t>2</w:t>
      </w:r>
      <w:r>
        <w:rPr>
          <w:sz w:val="24"/>
          <w:szCs w:val="24"/>
        </w:rPr>
        <w:t xml:space="preserve"> nebylo podáno žádné rozhodnutí o odmítnutí žádosti o informaci ve smyslu zákona o svobodném přístupu k informacím.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III. V roce 201</w:t>
      </w:r>
      <w:r w:rsidR="00B91DAB">
        <w:rPr>
          <w:sz w:val="24"/>
          <w:szCs w:val="24"/>
        </w:rPr>
        <w:t>2</w:t>
      </w:r>
      <w:r>
        <w:rPr>
          <w:sz w:val="24"/>
          <w:szCs w:val="24"/>
        </w:rPr>
        <w:t xml:space="preserve"> nebyly vydány žádné rozsudky soudů ve věci přezkoumání zákonnosti rozhodnutí o odmítnutí žádosti o poskytnutí informace.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IV. V roce 201</w:t>
      </w:r>
      <w:r w:rsidR="00B91DAB">
        <w:rPr>
          <w:sz w:val="24"/>
          <w:szCs w:val="24"/>
        </w:rPr>
        <w:t>2</w:t>
      </w:r>
      <w:r>
        <w:rPr>
          <w:sz w:val="24"/>
          <w:szCs w:val="24"/>
        </w:rPr>
        <w:t xml:space="preserve"> nebyla poskytnuta žádná výhradní licence ve smyslu zákona o svobodném přístupu k informacím.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V. V roce 201</w:t>
      </w:r>
      <w:r w:rsidR="00B91DAB">
        <w:rPr>
          <w:sz w:val="24"/>
          <w:szCs w:val="24"/>
        </w:rPr>
        <w:t>2</w:t>
      </w:r>
      <w:r>
        <w:rPr>
          <w:sz w:val="24"/>
          <w:szCs w:val="24"/>
        </w:rPr>
        <w:t xml:space="preserve"> nebyla podána žádná stížnost podle § 16a zákona o svobodném přístupu k informacím proti postupu organizace Dětské centrum Jihlava pří vyřizování žádosti o informace.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VI. Další informace, které se vztahují k uplatňování zákona o svobodném přístupu k informacím, je možné získat na internetových stránkách </w:t>
      </w:r>
      <w:hyperlink r:id="rId5" w:history="1">
        <w:r w:rsidRPr="00431C22">
          <w:rPr>
            <w:rStyle w:val="Hypertextovodkaz"/>
            <w:sz w:val="24"/>
            <w:szCs w:val="24"/>
          </w:rPr>
          <w:t>www.detské-centrum-ji.cz</w:t>
        </w:r>
      </w:hyperlink>
      <w:r>
        <w:rPr>
          <w:sz w:val="24"/>
          <w:szCs w:val="24"/>
        </w:rPr>
        <w:t>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 Jihlavě dne 2</w:t>
      </w:r>
      <w:r w:rsidR="00B91DAB">
        <w:rPr>
          <w:sz w:val="24"/>
          <w:szCs w:val="24"/>
        </w:rPr>
        <w:t>5</w:t>
      </w:r>
      <w:r>
        <w:rPr>
          <w:sz w:val="24"/>
          <w:szCs w:val="24"/>
        </w:rPr>
        <w:t>. 2. 201</w:t>
      </w:r>
      <w:r w:rsidR="00B91DAB">
        <w:rPr>
          <w:sz w:val="24"/>
          <w:szCs w:val="24"/>
        </w:rPr>
        <w:t>3</w:t>
      </w:r>
      <w:bookmarkStart w:id="0" w:name="_GoBack"/>
      <w:bookmarkEnd w:id="0"/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MUDr. Ivana Ryglová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Ředitelka Dětského centra Jihlava   </w:t>
      </w:r>
    </w:p>
    <w:p w:rsidR="00AE38B2" w:rsidRPr="0055347D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E38B2" w:rsidRPr="0055347D" w:rsidRDefault="00AE38B2">
      <w:pPr>
        <w:rPr>
          <w:sz w:val="28"/>
          <w:szCs w:val="28"/>
        </w:rPr>
      </w:pPr>
    </w:p>
    <w:sectPr w:rsidR="00AE38B2" w:rsidRPr="0055347D" w:rsidSect="0094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7D"/>
    <w:rsid w:val="002E1AE9"/>
    <w:rsid w:val="003A0AAD"/>
    <w:rsid w:val="00431C22"/>
    <w:rsid w:val="0055347D"/>
    <w:rsid w:val="00561ECA"/>
    <w:rsid w:val="00581BEF"/>
    <w:rsid w:val="00782BE7"/>
    <w:rsid w:val="008C7D7E"/>
    <w:rsid w:val="009432EC"/>
    <w:rsid w:val="00AE38B2"/>
    <w:rsid w:val="00B81289"/>
    <w:rsid w:val="00B91DAB"/>
    <w:rsid w:val="00DD54D1"/>
    <w:rsid w:val="00FB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EC"/>
    <w:pPr>
      <w:spacing w:after="12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D54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EC"/>
    <w:pPr>
      <w:spacing w:after="12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D54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tsk&#233;-centrum-j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Dětské centrum</dc:creator>
  <cp:lastModifiedBy>Dětské centrum</cp:lastModifiedBy>
  <cp:revision>1</cp:revision>
  <cp:lastPrinted>2013-02-22T11:49:00Z</cp:lastPrinted>
  <dcterms:created xsi:type="dcterms:W3CDTF">2013-02-22T11:47:00Z</dcterms:created>
  <dcterms:modified xsi:type="dcterms:W3CDTF">2013-02-22T11:49:00Z</dcterms:modified>
</cp:coreProperties>
</file>