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14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Vyřizování a podávání stížností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14a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a zveřejněna vnitřní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pravidla pro podávání, vyřizování a evidenci stížností na kvalitu nebo způsob poskytování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sociálně-právní ochrany, zejména informuje cílovou skupinu jakou formou stížnost podat,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koho se obrátit, kdo a jakým způsobem bude stížnost vyřizovat a v jaké lhůtě.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Listina základních práva a svobod č. 2/1993 Sb., ve znění pozdějších předpisů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 ve znění pozdějších předpisů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101/2000 Sb., o ochraně osobních údajů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č.500/2004 Sb., správní řád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řád zařízení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zařízení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Web stránky zařízení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Veškeré přijaté připomínky, náměty a stížnosti slouží ke zkvalitňování poskytované sociální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služby.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 je vyjádření nespokojenosti vyžadující odezvu. Stížnost se řeší individuálně,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žádost stěžovatele je zachována mlčenlivost o jeho totožnosti.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Podávání stížností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 může podat každý, kdo se cítí být poškozen na svých právech či oprávněných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zájmech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(dítě, zákonný zástupce dítěte, osoba odpovědná za výchovu dítěte, zaměstnanec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…..).</w:t>
      </w:r>
      <w:proofErr w:type="gramEnd"/>
    </w:p>
    <w:p w:rsidR="00614A6B" w:rsidRP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4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pravidly pro podávání, evidenci a vyřizování stížností jsou dítě (dle věku a rozumových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schopností) a osoba odpovědná za výchovu dítěte seznámeni ústní formou při přijetí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nebo neodkladně po jeho přijetí do zařízení.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Stížnosti jsou přijímány jakýmkoliv způsobem. Stížnost může být podána anonymně 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veřejně. K podání anonymní připomínky, námětu či stížnosti je určena schránka umístěná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návštěvní místnosti, včetně knihy „Stížností“.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Formy podávání stížnost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Ústní podání stížnosti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Ústní stížnost lze podat kterémukoliv ze zaměstnanců ZDVOP, ten stížnost bez jakékoli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změny obsahu neodkladně předloží ředitelce zařízení k vyřízení. Stížnosti jsou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zaznamenávány tak, aby byly co nejvíce srozumitelné s konkrétními výroky stěžovatele.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Písemné podání stížnosti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Písemně stížnost lze zaslat poš</w:t>
      </w:r>
      <w:r>
        <w:rPr>
          <w:rFonts w:ascii="Times New Roman" w:hAnsi="Times New Roman" w:cs="Times New Roman"/>
          <w:color w:val="000000"/>
          <w:sz w:val="24"/>
          <w:szCs w:val="24"/>
        </w:rPr>
        <w:t>tou na adresu ZDVOP, DC Jihlava, Jiráskova 67,568 04 Jihlava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pracovnice, která se v rámci své pracovní náplně stará o spisovou službu ZDVOP,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přijatou stížnost zaeviduje a neodkladně postoupí k vyřízení ředitelce zařízení.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Evidence stížností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Stížnosti se evidují v knize Evidence stížností, která je umístěna v kanceláři ředitelky zařízení.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Tato evidence podléhá zákonu o ochraně osobních údajů. Zde jsou uloženy i všechny písemné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podklady a zápisy o stížnosti.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každou stížnost je založena samostatná složka, která obsahuje všechny relevantní údaje a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informace o tom, jakým způsobem byla stížnost vyřízena, zda stěžovatel akceptoval způsob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vyřízení nebo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zda se případně odvolal. Údaje obsažené ve složce je třeba považovat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důvěrné.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Postup při vyřizování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stí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žností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Poskytovatel služeb je povinen reagovat na každou stížnost. Forma reakce vyplývá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okolností. Řešení stížností má být neodkladné, nejdéle však ve lhůtě 30 dnů. Lhůtu 30 dnů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vyřízení lze překročit jen v odůvodněných případech, nelze-li v jejím průběhu zajistit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podklady potřebné k vyřízení stížnosti. Pověřený pracovník neprodleně sdělí stěžovateli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důvody prodloužení termínu šetření s uvedením konečného termínu vyřízení, a to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před</w:t>
      </w:r>
      <w:proofErr w:type="gramEnd"/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uplynutím základní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denní lhůty.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Všechny stížnosti musí být objektivně prošetřeny v celém rozsahu a je nutno navrhnout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 k odstranění zjištěných nedostatků.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vyřizování stížností je respektováno soukromí a lidská práva stěžovatele. Odpověď musí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být vždy srozumitelná adresátovi. Je-li pro pochopení záležitosti třeba, je písemná odpověď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objasněna v rozhovoru.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Stěžující má právo vyžádat si o celém průběhu jednání kopie záznamů.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Směřuje-li stížnost vůči řediteli ZDVOP, musí být podstoupena zřizovateli, tj. na Krajský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úřad Kraje Vysočina, Jihlava.</w:t>
      </w:r>
    </w:p>
    <w:p w:rsidR="00614A6B" w:rsidRP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4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Písemné vy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řízení stížnosti musí obsahovat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Datum vyřízení stížnosti.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Jméno a podpis odpovědné osoby, která stížnost vyřizovala.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Výsledek vyřízení stížnosti - je možné konstatovat, že stížnost byla shledána jako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opodstatněná nebo neopodstatněná. Je možné, že stížnost byla shledána i jako částečně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oprávněná a pak je třeba přesně uvést, v čem byla oprávněná a v čem nikoliv. Může se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však také stát, že se přes veškerou snahu nepodaří zjistit, zda stížnost byla oprávněná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 nikoliv. Pak je nutné konstatovat ve vyřízení stížnosti tuto skutečnost spolu s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odůvodněním, proč se nepodařilo stížnost vyřešit.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Jaká opatření byla poskytovatelem služby přijata v případě, že stížnost byla oprávněná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 shledána jako částečně oprávněná.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Jakým způsobem a kam se může stěžovatel odvolat v případě nespokojenosti s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vyřízením stížnosti.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Principy vyřizování stížností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zásady, které zároveň slouží jako vodítka pro praktické řešení situací spojených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podáváním a vyřizováním stížností: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bezpečí – vstřícnost při přijetí stížnosti, poskytnutí podpory a dostatku času při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podávání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stížnosti, ochrana před střety zájmů ze strany pracovníků, kteří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stížnost</w:t>
      </w:r>
      <w:proofErr w:type="gramEnd"/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vyřizují, ochrana před rizikem, že se stížnost obrátí proti stěžovateli,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diskrétnost – ten, kdo žádost vyřizuje, jedná objektivně a spravedlivě,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nezávislost – ten, kdo žádost vyřizuje, nesmí být ve střetu zájmů (emotivním,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zodpovědnosti),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efektivita – rychlé prověření stížnosti s jasným závěrem,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podpora – podpora nejen stěžovateli, ale i osobě, vůči které je stížnost namířena i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tomu, kdo stížnost prověřuje (pracovní porada, supervize), podpora celého pracovního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týmu.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Stěžovatel má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právo odvolat se proti vyřízení stížnosti. </w:t>
      </w:r>
      <w:r>
        <w:rPr>
          <w:rFonts w:ascii="Times New Roman" w:hAnsi="Times New Roman" w:cs="Times New Roman"/>
          <w:color w:val="000000"/>
          <w:sz w:val="24"/>
          <w:szCs w:val="24"/>
        </w:rPr>
        <w:t>Je-li podání stížnosti opravným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prostředkem stanoveným právními předpisy, o němž má podle těchto předpisů rozhodovat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jiný orgán, předáme tomuto orgánu stížnost bez zbytečného odkladu.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Stížnosti vyřizuje ředitel zařízení do 14 dní po podání podnětu.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Kontakty na nadřízené a nezávislé orgány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Krajský úřad Kraje Vysočina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 sociálních věcí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Žižkova 57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587 33 Jihlava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Krajský úřad Kraje Vysočina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 zdravotnictví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Žižkova 57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587 33 Jihlava</w:t>
      </w:r>
    </w:p>
    <w:p w:rsidR="00614A6B" w:rsidRP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4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Veřejný ochránce práv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Jelení 199/5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602 00 Brno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563C2"/>
          <w:sz w:val="24"/>
          <w:szCs w:val="24"/>
        </w:rPr>
        <w:t>www</w:t>
      </w:r>
      <w:proofErr w:type="gramEnd"/>
      <w:r>
        <w:rPr>
          <w:rFonts w:ascii="Times New Roman" w:hAnsi="Times New Roman" w:cs="Times New Roman"/>
          <w:color w:val="0563C2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563C2"/>
          <w:sz w:val="24"/>
          <w:szCs w:val="24"/>
        </w:rPr>
        <w:t>ochrance</w:t>
      </w:r>
      <w:proofErr w:type="gramEnd"/>
      <w:r>
        <w:rPr>
          <w:rFonts w:ascii="Times New Roman" w:hAnsi="Times New Roman" w:cs="Times New Roman"/>
          <w:color w:val="0563C2"/>
          <w:sz w:val="24"/>
          <w:szCs w:val="24"/>
        </w:rPr>
        <w:t>.cz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Český helsinský výbor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Štefánikova 216/21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150 00 Praha 5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</w:rPr>
      </w:pPr>
      <w:r>
        <w:rPr>
          <w:rFonts w:ascii="Times New Roman" w:hAnsi="Times New Roman" w:cs="Times New Roman"/>
          <w:color w:val="0563C2"/>
          <w:sz w:val="24"/>
          <w:szCs w:val="24"/>
        </w:rPr>
        <w:t>www.helcom.cz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Ryglová,Marcela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Jirková</w:t>
      </w:r>
    </w:p>
    <w:p w:rsidR="00614A6B" w:rsidRDefault="00614A6B" w:rsidP="0061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Ryglová</w:t>
      </w:r>
    </w:p>
    <w:p w:rsidR="00A90CCA" w:rsidRDefault="00614A6B" w:rsidP="00614A6B"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sectPr w:rsidR="00A9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6B"/>
    <w:rsid w:val="00614A6B"/>
    <w:rsid w:val="00A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1</cp:revision>
  <dcterms:created xsi:type="dcterms:W3CDTF">2016-02-29T11:48:00Z</dcterms:created>
  <dcterms:modified xsi:type="dcterms:W3CDTF">2016-02-29T11:52:00Z</dcterms:modified>
</cp:coreProperties>
</file>